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2778" w:rsidRPr="00822778" w:rsidRDefault="00822778" w:rsidP="00822778">
      <w:pPr>
        <w:keepNext/>
        <w:keepLines/>
        <w:spacing w:after="0" w:line="240" w:lineRule="auto"/>
        <w:ind w:left="1620" w:hanging="1620"/>
        <w:jc w:val="both"/>
        <w:outlineLvl w:val="0"/>
        <w:rPr>
          <w:rFonts w:ascii="Times New Roman" w:eastAsia="Times New Roman" w:hAnsi="Times New Roman" w:cs="Times New Roman"/>
          <w:b/>
          <w:bCs/>
          <w:sz w:val="26"/>
          <w:szCs w:val="26"/>
        </w:rPr>
      </w:pPr>
      <w:bookmarkStart w:id="0" w:name="_Toc2032772"/>
      <w:r>
        <w:rPr>
          <w:rFonts w:ascii="Times New Roman" w:eastAsia="Times New Roman" w:hAnsi="Times New Roman" w:cs="Times New Roman"/>
          <w:b/>
          <w:bCs/>
          <w:sz w:val="26"/>
          <w:szCs w:val="26"/>
        </w:rPr>
        <w:t>Bài giảng số 10</w:t>
      </w:r>
      <w:r>
        <w:rPr>
          <w:rFonts w:ascii="Times New Roman" w:eastAsia="Times New Roman" w:hAnsi="Times New Roman" w:cs="Times New Roman"/>
          <w:b/>
          <w:bCs/>
          <w:sz w:val="26"/>
          <w:szCs w:val="26"/>
        </w:rPr>
        <w:tab/>
      </w:r>
      <w:r>
        <w:rPr>
          <w:rFonts w:ascii="Times New Roman" w:eastAsia="Times New Roman" w:hAnsi="Times New Roman" w:cs="Times New Roman"/>
          <w:b/>
          <w:bCs/>
          <w:sz w:val="26"/>
          <w:szCs w:val="26"/>
        </w:rPr>
        <w:tab/>
      </w:r>
      <w:r>
        <w:rPr>
          <w:rFonts w:ascii="Times New Roman" w:eastAsia="Times New Roman" w:hAnsi="Times New Roman" w:cs="Times New Roman"/>
          <w:b/>
          <w:bCs/>
          <w:sz w:val="26"/>
          <w:szCs w:val="26"/>
        </w:rPr>
        <w:tab/>
      </w:r>
      <w:r w:rsidRPr="00822778">
        <w:rPr>
          <w:rFonts w:ascii="Times New Roman" w:eastAsia="Times New Roman" w:hAnsi="Times New Roman" w:cs="Times New Roman"/>
          <w:b/>
          <w:bCs/>
          <w:sz w:val="26"/>
          <w:szCs w:val="26"/>
        </w:rPr>
        <w:t>Bài 6</w:t>
      </w:r>
      <w:bookmarkStart w:id="1" w:name="_Toc2032773"/>
      <w:bookmarkEnd w:id="0"/>
      <w:r>
        <w:rPr>
          <w:rFonts w:ascii="Times New Roman" w:eastAsia="Times New Roman" w:hAnsi="Times New Roman" w:cs="Times New Roman"/>
          <w:b/>
          <w:bCs/>
          <w:sz w:val="26"/>
          <w:szCs w:val="26"/>
        </w:rPr>
        <w:t xml:space="preserve"> </w:t>
      </w:r>
      <w:r w:rsidRPr="00822778">
        <w:rPr>
          <w:rFonts w:ascii="Times New Roman" w:eastAsia="Times New Roman" w:hAnsi="Times New Roman" w:cs="Times New Roman"/>
          <w:b/>
          <w:bCs/>
          <w:sz w:val="26"/>
          <w:szCs w:val="26"/>
        </w:rPr>
        <w:t>TĂNG CƯỜNG QUỐC PHÒNG AN NINH, MỞ RỘNG QUAN HỆ</w:t>
      </w:r>
      <w:bookmarkStart w:id="2" w:name="_Toc2032774"/>
      <w:bookmarkEnd w:id="1"/>
      <w:r w:rsidRPr="00822778">
        <w:rPr>
          <w:rFonts w:ascii="Times New Roman" w:eastAsia="Times New Roman" w:hAnsi="Times New Roman" w:cs="Times New Roman"/>
          <w:b/>
          <w:bCs/>
          <w:sz w:val="26"/>
          <w:szCs w:val="26"/>
        </w:rPr>
        <w:t xml:space="preserve"> ĐỐI NGOẠI VÀ HỘI NHẬP QUỐC TẾ Ở NƯỚC TA HIỆN NAY</w:t>
      </w:r>
      <w:bookmarkEnd w:id="2"/>
    </w:p>
    <w:p w:rsidR="00822778" w:rsidRPr="00822778" w:rsidRDefault="00822778" w:rsidP="00822778">
      <w:pPr>
        <w:spacing w:after="0" w:line="240" w:lineRule="auto"/>
        <w:ind w:left="1620" w:firstLine="720"/>
        <w:rPr>
          <w:rFonts w:ascii="Times New Roman" w:eastAsia="Calibri" w:hAnsi="Times New Roman" w:cs="Times New Roman"/>
          <w:sz w:val="26"/>
          <w:szCs w:val="26"/>
        </w:rPr>
      </w:pPr>
    </w:p>
    <w:p w:rsidR="00822778" w:rsidRPr="00822778" w:rsidRDefault="00822778" w:rsidP="00822778">
      <w:pPr>
        <w:keepNext/>
        <w:keepLines/>
        <w:spacing w:after="0" w:line="240" w:lineRule="auto"/>
        <w:ind w:firstLine="720"/>
        <w:outlineLvl w:val="1"/>
        <w:rPr>
          <w:rFonts w:ascii="Times New Roman" w:eastAsia="Times New Roman" w:hAnsi="Times New Roman" w:cs="Times New Roman"/>
          <w:b/>
          <w:bCs/>
          <w:sz w:val="26"/>
          <w:szCs w:val="26"/>
        </w:rPr>
      </w:pPr>
      <w:bookmarkStart w:id="3" w:name="_Toc2032775"/>
      <w:r w:rsidRPr="00822778">
        <w:rPr>
          <w:rFonts w:ascii="Times New Roman" w:eastAsia="Times New Roman" w:hAnsi="Times New Roman" w:cs="Times New Roman"/>
          <w:b/>
          <w:bCs/>
          <w:sz w:val="26"/>
          <w:szCs w:val="26"/>
        </w:rPr>
        <w:t>1. Bối cảnh quốc tế và Việt Nam</w:t>
      </w:r>
      <w:bookmarkEnd w:id="3"/>
    </w:p>
    <w:p w:rsidR="00822778" w:rsidRPr="00822778" w:rsidRDefault="00822778" w:rsidP="00822778">
      <w:pPr>
        <w:keepNext/>
        <w:keepLines/>
        <w:spacing w:after="0" w:line="240" w:lineRule="auto"/>
        <w:ind w:firstLine="720"/>
        <w:outlineLvl w:val="1"/>
        <w:rPr>
          <w:rFonts w:ascii="Times New Roman" w:eastAsia="Times New Roman" w:hAnsi="Times New Roman" w:cs="Times New Roman"/>
          <w:b/>
          <w:bCs/>
          <w:sz w:val="26"/>
          <w:szCs w:val="26"/>
        </w:rPr>
      </w:pPr>
      <w:bookmarkStart w:id="4" w:name="_Toc2032780"/>
      <w:r w:rsidRPr="00822778">
        <w:rPr>
          <w:rFonts w:ascii="Times New Roman" w:eastAsia="Times New Roman" w:hAnsi="Times New Roman" w:cs="Times New Roman"/>
          <w:b/>
          <w:bCs/>
          <w:sz w:val="26"/>
          <w:szCs w:val="26"/>
        </w:rPr>
        <w:t>3. Quan điểm và những nhiệm vụ chủ yếu của đường lối đối ngoại</w:t>
      </w:r>
      <w:bookmarkEnd w:id="4"/>
    </w:p>
    <w:p w:rsidR="00822778" w:rsidRPr="00822778" w:rsidRDefault="00822778" w:rsidP="00822778">
      <w:pPr>
        <w:keepNext/>
        <w:keepLines/>
        <w:spacing w:after="0" w:line="240" w:lineRule="auto"/>
        <w:ind w:firstLine="720"/>
        <w:outlineLvl w:val="2"/>
        <w:rPr>
          <w:rFonts w:ascii="Times New Roman" w:eastAsia="Times New Roman" w:hAnsi="Times New Roman" w:cs="Times New Roman"/>
          <w:b/>
          <w:bCs/>
          <w:sz w:val="26"/>
          <w:szCs w:val="26"/>
        </w:rPr>
      </w:pPr>
      <w:bookmarkStart w:id="5" w:name="_Toc2032781"/>
      <w:r w:rsidRPr="00822778">
        <w:rPr>
          <w:rFonts w:ascii="Times New Roman" w:eastAsia="Times New Roman" w:hAnsi="Times New Roman" w:cs="Times New Roman"/>
          <w:b/>
          <w:bCs/>
          <w:sz w:val="26"/>
          <w:szCs w:val="26"/>
        </w:rPr>
        <w:t>3.1. Quan điểm của Đảng về đường lối đối ngoại</w:t>
      </w:r>
      <w:bookmarkEnd w:id="5"/>
    </w:p>
    <w:p w:rsidR="00822778" w:rsidRPr="00822778" w:rsidRDefault="00822778" w:rsidP="00822778">
      <w:pPr>
        <w:spacing w:after="0" w:line="240" w:lineRule="auto"/>
        <w:ind w:firstLine="720"/>
        <w:jc w:val="both"/>
        <w:rPr>
          <w:rFonts w:ascii="Times New Roman" w:eastAsia="Calibri" w:hAnsi="Times New Roman" w:cs="Times New Roman"/>
          <w:sz w:val="26"/>
          <w:szCs w:val="26"/>
        </w:rPr>
      </w:pPr>
      <w:r w:rsidRPr="00822778">
        <w:rPr>
          <w:rFonts w:ascii="Times New Roman" w:eastAsia="Calibri" w:hAnsi="Times New Roman" w:cs="Times New Roman"/>
          <w:sz w:val="26"/>
          <w:szCs w:val="26"/>
        </w:rPr>
        <w:t>- Bảo đảm lợi ích dân tộc chân chính là xây dựng thành công và bảo vệ vững chắc Tổ quốc xã hội chủ nghĩa, đồng thời thực hiện nghĩa vụ quốc tế theo khả năng của Việt Nam.</w:t>
      </w:r>
    </w:p>
    <w:p w:rsidR="00822778" w:rsidRPr="00822778" w:rsidRDefault="00822778" w:rsidP="00822778">
      <w:pPr>
        <w:spacing w:after="0" w:line="240" w:lineRule="auto"/>
        <w:ind w:firstLine="720"/>
        <w:jc w:val="both"/>
        <w:rPr>
          <w:rFonts w:ascii="Times New Roman" w:eastAsia="Calibri" w:hAnsi="Times New Roman" w:cs="Times New Roman"/>
          <w:sz w:val="26"/>
          <w:szCs w:val="26"/>
        </w:rPr>
      </w:pPr>
      <w:r w:rsidRPr="00822778">
        <w:rPr>
          <w:rFonts w:ascii="Times New Roman" w:eastAsia="Calibri" w:hAnsi="Times New Roman" w:cs="Times New Roman"/>
          <w:sz w:val="26"/>
          <w:szCs w:val="26"/>
        </w:rPr>
        <w:t>- Giữ vững độc lập tự chủ, tự cường đi đôi với đẩy mạnh đa phương hóa, đa dạng hóa quan hệ đối ngoại.</w:t>
      </w:r>
    </w:p>
    <w:p w:rsidR="00822778" w:rsidRPr="00822778" w:rsidRDefault="00822778" w:rsidP="00822778">
      <w:pPr>
        <w:spacing w:after="0" w:line="240" w:lineRule="auto"/>
        <w:ind w:firstLine="720"/>
        <w:jc w:val="both"/>
        <w:rPr>
          <w:rFonts w:ascii="Times New Roman" w:eastAsia="Calibri" w:hAnsi="Times New Roman" w:cs="Times New Roman"/>
          <w:i/>
          <w:sz w:val="28"/>
          <w:szCs w:val="28"/>
        </w:rPr>
      </w:pPr>
      <w:r w:rsidRPr="00822778">
        <w:rPr>
          <w:rFonts w:ascii="Times New Roman" w:eastAsia="Calibri" w:hAnsi="Times New Roman" w:cs="Times New Roman"/>
          <w:i/>
          <w:sz w:val="28"/>
          <w:szCs w:val="28"/>
        </w:rPr>
        <w:t>Lĩnh vực kinh tế:</w:t>
      </w:r>
      <w:r w:rsidRPr="00822778">
        <w:rPr>
          <w:rFonts w:ascii="Times New Roman" w:eastAsia="Calibri" w:hAnsi="Times New Roman" w:cs="Times New Roman"/>
          <w:i/>
          <w:color w:val="333333"/>
          <w:sz w:val="28"/>
          <w:szCs w:val="28"/>
          <w:shd w:val="clear" w:color="auto" w:fill="FFFFFF"/>
        </w:rPr>
        <w:t xml:space="preserve"> Việt Nam đã được xếp vào nhóm </w:t>
      </w:r>
      <w:r w:rsidRPr="008647E3">
        <w:rPr>
          <w:rFonts w:ascii="Times New Roman" w:eastAsia="Calibri" w:hAnsi="Times New Roman" w:cs="Times New Roman"/>
          <w:b/>
          <w:i/>
          <w:color w:val="333333"/>
          <w:sz w:val="28"/>
          <w:szCs w:val="28"/>
          <w:shd w:val="clear" w:color="auto" w:fill="FFFFFF"/>
        </w:rPr>
        <w:t xml:space="preserve">15 quốc gia thu hút FDI </w:t>
      </w:r>
      <w:r w:rsidRPr="00822778">
        <w:rPr>
          <w:rFonts w:ascii="Times New Roman" w:eastAsia="Calibri" w:hAnsi="Times New Roman" w:cs="Times New Roman"/>
          <w:i/>
          <w:color w:val="333333"/>
          <w:sz w:val="28"/>
          <w:szCs w:val="28"/>
          <w:shd w:val="clear" w:color="auto" w:fill="FFFFFF"/>
        </w:rPr>
        <w:t xml:space="preserve">hàng đầu thế giới. Hiện nay cộng đồng tài trợ quốc tế hoạt động thường xuyên ở nước ta đã lên tới hơn </w:t>
      </w:r>
      <w:r w:rsidRPr="008647E3">
        <w:rPr>
          <w:rFonts w:ascii="Times New Roman" w:eastAsia="Calibri" w:hAnsi="Times New Roman" w:cs="Times New Roman"/>
          <w:b/>
          <w:i/>
          <w:color w:val="333333"/>
          <w:sz w:val="28"/>
          <w:szCs w:val="28"/>
          <w:shd w:val="clear" w:color="auto" w:fill="FFFFFF"/>
        </w:rPr>
        <w:t>50 nhà tài trợ,</w:t>
      </w:r>
      <w:r w:rsidRPr="00822778">
        <w:rPr>
          <w:rFonts w:ascii="Times New Roman" w:eastAsia="Calibri" w:hAnsi="Times New Roman" w:cs="Times New Roman"/>
          <w:i/>
          <w:color w:val="333333"/>
          <w:sz w:val="28"/>
          <w:szCs w:val="28"/>
          <w:shd w:val="clear" w:color="auto" w:fill="FFFFFF"/>
        </w:rPr>
        <w:t xml:space="preserve"> Ngoài ra, nước ta còn nhận được vốn ODA từ hơn 600 tổ chức phi chính phủ quốc tế</w:t>
      </w:r>
    </w:p>
    <w:p w:rsidR="00822778" w:rsidRPr="00822778" w:rsidRDefault="00822778" w:rsidP="00822778">
      <w:pPr>
        <w:spacing w:after="0" w:line="240" w:lineRule="auto"/>
        <w:ind w:firstLine="720"/>
        <w:jc w:val="both"/>
        <w:rPr>
          <w:rFonts w:ascii="Times New Roman" w:eastAsia="Calibri" w:hAnsi="Times New Roman" w:cs="Times New Roman"/>
          <w:i/>
          <w:sz w:val="28"/>
          <w:szCs w:val="28"/>
        </w:rPr>
      </w:pPr>
      <w:r w:rsidRPr="00822778">
        <w:rPr>
          <w:rFonts w:ascii="Times New Roman" w:eastAsia="Calibri" w:hAnsi="Times New Roman" w:cs="Times New Roman"/>
          <w:i/>
          <w:sz w:val="28"/>
          <w:szCs w:val="28"/>
        </w:rPr>
        <w:t>Lĩnh vực văn hóa:</w:t>
      </w:r>
      <w:r w:rsidRPr="00822778">
        <w:rPr>
          <w:rFonts w:ascii="Times New Roman" w:eastAsia="Calibri" w:hAnsi="Times New Roman" w:cs="Times New Roman"/>
          <w:i/>
          <w:color w:val="333333"/>
          <w:sz w:val="28"/>
          <w:szCs w:val="28"/>
          <w:shd w:val="clear" w:color="auto" w:fill="FFFFFF"/>
        </w:rPr>
        <w:t xml:space="preserve">  Việt Nam đã ký hơn 100 thỏa thuận, điều ước quốc tế song phương có nội dung văn hóa</w:t>
      </w:r>
    </w:p>
    <w:p w:rsidR="00822778" w:rsidRPr="00822778" w:rsidRDefault="00822778" w:rsidP="00822778">
      <w:pPr>
        <w:spacing w:after="0" w:line="240" w:lineRule="auto"/>
        <w:ind w:firstLine="720"/>
        <w:jc w:val="both"/>
        <w:rPr>
          <w:rFonts w:ascii="Times New Roman" w:eastAsia="Calibri" w:hAnsi="Times New Roman" w:cs="Times New Roman"/>
          <w:i/>
          <w:sz w:val="28"/>
          <w:szCs w:val="28"/>
        </w:rPr>
      </w:pPr>
      <w:r w:rsidRPr="00822778">
        <w:rPr>
          <w:rFonts w:ascii="Times New Roman" w:eastAsia="Calibri" w:hAnsi="Times New Roman" w:cs="Times New Roman"/>
          <w:i/>
          <w:color w:val="333333"/>
          <w:sz w:val="28"/>
          <w:szCs w:val="28"/>
          <w:shd w:val="clear" w:color="auto" w:fill="FFFFFF"/>
        </w:rPr>
        <w:t> Lĩnh vực quốc phòng, an ninh:Việt Nam đã từng bước mở rộng hợp tác quốc phòng – an ninh với các nước lớn và các nước trong khu vực, đã có quan hệ quốc phòng chính thức với gần 70 nước, đặt văn phòng tùy viên quân sự tại hơn 30 nước và có hơn 40 nước có văn phòng tùy viên quân sự tại Việt Nam</w:t>
      </w:r>
    </w:p>
    <w:p w:rsidR="00822778" w:rsidRPr="00822778" w:rsidRDefault="00822778" w:rsidP="00822778">
      <w:pPr>
        <w:spacing w:after="0" w:line="240" w:lineRule="auto"/>
        <w:ind w:firstLine="720"/>
        <w:jc w:val="both"/>
        <w:rPr>
          <w:rFonts w:ascii="Times New Roman" w:eastAsia="Calibri" w:hAnsi="Times New Roman" w:cs="Times New Roman"/>
          <w:sz w:val="26"/>
          <w:szCs w:val="26"/>
        </w:rPr>
      </w:pPr>
      <w:r w:rsidRPr="00822778">
        <w:rPr>
          <w:rFonts w:ascii="Times New Roman" w:eastAsia="Calibri" w:hAnsi="Times New Roman" w:cs="Times New Roman"/>
          <w:sz w:val="26"/>
          <w:szCs w:val="26"/>
        </w:rPr>
        <w:t>-</w:t>
      </w:r>
      <w:r w:rsidRPr="00822778">
        <w:rPr>
          <w:rFonts w:ascii="Times New Roman" w:eastAsia="Calibri" w:hAnsi="Times New Roman" w:cs="Times New Roman"/>
          <w:sz w:val="26"/>
          <w:szCs w:val="26"/>
          <w:u w:val="single"/>
        </w:rPr>
        <w:t xml:space="preserve"> Nắm vững hai mặt hợp tác và đấu tranh trong quan hệ quốc tế;</w:t>
      </w:r>
      <w:r w:rsidRPr="00822778">
        <w:rPr>
          <w:rFonts w:ascii="Times New Roman" w:eastAsia="Calibri" w:hAnsi="Times New Roman" w:cs="Times New Roman"/>
          <w:sz w:val="26"/>
          <w:szCs w:val="26"/>
        </w:rPr>
        <w:t xml:space="preserve">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822778" w:rsidRPr="00822778" w:rsidRDefault="00822778" w:rsidP="00822778">
      <w:pPr>
        <w:shd w:val="clear" w:color="auto" w:fill="FFFFFF"/>
        <w:spacing w:after="0" w:line="240" w:lineRule="auto"/>
        <w:jc w:val="both"/>
        <w:rPr>
          <w:rFonts w:ascii="Times New Roman" w:eastAsia="Times New Roman" w:hAnsi="Times New Roman" w:cs="Times New Roman"/>
          <w:i/>
          <w:color w:val="333333"/>
          <w:sz w:val="28"/>
          <w:szCs w:val="28"/>
        </w:rPr>
      </w:pPr>
      <w:r w:rsidRPr="00822778">
        <w:rPr>
          <w:rFonts w:ascii="Times New Roman" w:eastAsia="Times New Roman" w:hAnsi="Times New Roman" w:cs="Times New Roman"/>
          <w:b/>
          <w:i/>
          <w:sz w:val="28"/>
          <w:szCs w:val="28"/>
        </w:rPr>
        <w:t>Hợp tác và đấu tranh</w:t>
      </w:r>
      <w:r w:rsidRPr="00822778">
        <w:rPr>
          <w:rFonts w:ascii="Times New Roman" w:eastAsia="Times New Roman" w:hAnsi="Times New Roman" w:cs="Times New Roman"/>
          <w:i/>
          <w:sz w:val="28"/>
          <w:szCs w:val="28"/>
        </w:rPr>
        <w:t>:</w:t>
      </w:r>
      <w:r w:rsidRPr="00822778">
        <w:rPr>
          <w:rFonts w:ascii="Times New Roman" w:eastAsia="Times New Roman" w:hAnsi="Times New Roman" w:cs="Times New Roman"/>
          <w:i/>
          <w:color w:val="333333"/>
          <w:sz w:val="28"/>
          <w:szCs w:val="28"/>
        </w:rPr>
        <w:t xml:space="preserve"> Một số khía cạnh của nguyên tắc này đã được làm rõ như sau:</w:t>
      </w:r>
    </w:p>
    <w:p w:rsidR="00822778" w:rsidRPr="00822778" w:rsidRDefault="00822778" w:rsidP="00822778">
      <w:pPr>
        <w:shd w:val="clear" w:color="auto" w:fill="FFFFFF"/>
        <w:spacing w:after="0" w:line="240" w:lineRule="auto"/>
        <w:jc w:val="both"/>
        <w:rPr>
          <w:rFonts w:ascii="Times New Roman" w:eastAsia="Times New Roman" w:hAnsi="Times New Roman" w:cs="Times New Roman"/>
          <w:i/>
          <w:color w:val="333333"/>
          <w:sz w:val="28"/>
          <w:szCs w:val="28"/>
        </w:rPr>
      </w:pPr>
      <w:r w:rsidRPr="00822778">
        <w:rPr>
          <w:rFonts w:ascii="Times New Roman" w:eastAsia="Times New Roman" w:hAnsi="Times New Roman" w:cs="Times New Roman"/>
          <w:i/>
          <w:color w:val="333333"/>
          <w:sz w:val="28"/>
          <w:szCs w:val="28"/>
        </w:rPr>
        <w:t xml:space="preserve">Thứ nhất, đây là để nhấn mạnh lần đầu tiên Đảng ta khẳng định phương châm này để nhấn mạnh </w:t>
      </w:r>
      <w:r w:rsidRPr="008647E3">
        <w:rPr>
          <w:rFonts w:ascii="Times New Roman" w:eastAsia="Times New Roman" w:hAnsi="Times New Roman" w:cs="Times New Roman"/>
          <w:b/>
          <w:i/>
          <w:color w:val="333333"/>
          <w:sz w:val="28"/>
          <w:szCs w:val="28"/>
        </w:rPr>
        <w:t>tính chất hai mặt,</w:t>
      </w:r>
      <w:r w:rsidRPr="00822778">
        <w:rPr>
          <w:rFonts w:ascii="Times New Roman" w:eastAsia="Times New Roman" w:hAnsi="Times New Roman" w:cs="Times New Roman"/>
          <w:i/>
          <w:color w:val="333333"/>
          <w:sz w:val="28"/>
          <w:szCs w:val="28"/>
        </w:rPr>
        <w:t xml:space="preserve"> đan xen trong quan hệ đối ngoại của Việt Nam và bản chất của quan hệ quốc tế sau chiến tranh Lạnh.</w:t>
      </w:r>
    </w:p>
    <w:p w:rsidR="00822778" w:rsidRPr="00822778" w:rsidRDefault="00822778" w:rsidP="00822778">
      <w:pPr>
        <w:shd w:val="clear" w:color="auto" w:fill="FFFFFF"/>
        <w:spacing w:after="0" w:line="240" w:lineRule="auto"/>
        <w:jc w:val="both"/>
        <w:rPr>
          <w:rFonts w:ascii="Times New Roman" w:eastAsia="Times New Roman" w:hAnsi="Times New Roman" w:cs="Times New Roman"/>
          <w:i/>
          <w:color w:val="333333"/>
          <w:sz w:val="28"/>
          <w:szCs w:val="28"/>
        </w:rPr>
      </w:pPr>
      <w:r w:rsidRPr="00822778">
        <w:rPr>
          <w:rFonts w:ascii="Times New Roman" w:eastAsia="Times New Roman" w:hAnsi="Times New Roman" w:cs="Times New Roman"/>
          <w:i/>
          <w:color w:val="333333"/>
          <w:sz w:val="28"/>
          <w:szCs w:val="28"/>
        </w:rPr>
        <w:t xml:space="preserve">Thứ hai, đây là để nhấn mạnh </w:t>
      </w:r>
      <w:r w:rsidRPr="008647E3">
        <w:rPr>
          <w:rFonts w:ascii="Times New Roman" w:eastAsia="Times New Roman" w:hAnsi="Times New Roman" w:cs="Times New Roman"/>
          <w:b/>
          <w:i/>
          <w:color w:val="333333"/>
          <w:sz w:val="28"/>
          <w:szCs w:val="28"/>
        </w:rPr>
        <w:t xml:space="preserve">tính linh hoạt </w:t>
      </w:r>
      <w:r w:rsidRPr="00822778">
        <w:rPr>
          <w:rFonts w:ascii="Times New Roman" w:eastAsia="Times New Roman" w:hAnsi="Times New Roman" w:cs="Times New Roman"/>
          <w:i/>
          <w:color w:val="333333"/>
          <w:sz w:val="28"/>
          <w:szCs w:val="28"/>
        </w:rPr>
        <w:t>trong quan hệ đối ngoại của chúng ta: để phục vụ lợi ích quốc gia – dân tộc thì phải cân bằng cả hai yếu tố hợp tác và đấu tranh, và cũng để thể hiện tính nguyên tắc trong quan hệ của ta với các nước khác, vì lợi ích quốc gia – dân tộc nên không thể chỉ một chiều hoặc hợp tác, hoặc một chiều đấu tranh.</w:t>
      </w:r>
    </w:p>
    <w:p w:rsidR="00822778" w:rsidRPr="00822778" w:rsidRDefault="00822778" w:rsidP="00822778">
      <w:pPr>
        <w:shd w:val="clear" w:color="auto" w:fill="FFFFFF"/>
        <w:spacing w:after="0" w:line="240" w:lineRule="auto"/>
        <w:jc w:val="both"/>
        <w:rPr>
          <w:rFonts w:ascii="Arial" w:eastAsia="Times New Roman" w:hAnsi="Arial" w:cs="Arial"/>
          <w:color w:val="333333"/>
          <w:sz w:val="21"/>
          <w:szCs w:val="21"/>
        </w:rPr>
      </w:pPr>
      <w:r w:rsidRPr="00822778">
        <w:rPr>
          <w:rFonts w:ascii="Times New Roman" w:eastAsia="Times New Roman" w:hAnsi="Times New Roman" w:cs="Times New Roman"/>
          <w:i/>
          <w:color w:val="333333"/>
          <w:sz w:val="28"/>
          <w:szCs w:val="28"/>
        </w:rPr>
        <w:t>Thứ ba, đây là để khái quát hóa phương châm “</w:t>
      </w:r>
      <w:r w:rsidRPr="008647E3">
        <w:rPr>
          <w:rFonts w:ascii="Times New Roman" w:eastAsia="Times New Roman" w:hAnsi="Times New Roman" w:cs="Times New Roman"/>
          <w:b/>
          <w:i/>
          <w:color w:val="333333"/>
          <w:sz w:val="28"/>
          <w:szCs w:val="28"/>
        </w:rPr>
        <w:t>đối tượng – đối tác</w:t>
      </w:r>
      <w:r w:rsidRPr="00822778">
        <w:rPr>
          <w:rFonts w:ascii="Times New Roman" w:eastAsia="Times New Roman" w:hAnsi="Times New Roman" w:cs="Times New Roman"/>
          <w:i/>
          <w:color w:val="333333"/>
          <w:sz w:val="28"/>
          <w:szCs w:val="28"/>
        </w:rPr>
        <w:t>” đưa ra trong nghị quyết Trung ương VIII (2003): nếu trong đối tượng có đối tác, trong đối tác có đối tượng thì hợp tác luôn phải đi đôi với đấu tranh. Phương châm này giúp ta tận dụng cơ hội hợp tác, đồng thời nhận thức rõ hơn về sự khác biệt về lợi ích để tìm cách đưa quan hệ đi lên; không bỏ lỡ cơ hội hợp tác nhưng cũng không lơ là mất cảnh giác.</w:t>
      </w:r>
    </w:p>
    <w:p w:rsidR="00822778" w:rsidRPr="00822778" w:rsidRDefault="00822778" w:rsidP="00822778">
      <w:pPr>
        <w:spacing w:after="0" w:line="240" w:lineRule="auto"/>
        <w:ind w:firstLine="720"/>
        <w:jc w:val="both"/>
        <w:rPr>
          <w:rFonts w:ascii="Times New Roman" w:eastAsia="Calibri" w:hAnsi="Times New Roman" w:cs="Times New Roman"/>
          <w:sz w:val="26"/>
          <w:szCs w:val="26"/>
        </w:rPr>
      </w:pPr>
    </w:p>
    <w:p w:rsidR="00822778" w:rsidRPr="00822778" w:rsidRDefault="00822778" w:rsidP="00822778">
      <w:pPr>
        <w:spacing w:after="0" w:line="240" w:lineRule="auto"/>
        <w:ind w:firstLine="720"/>
        <w:jc w:val="both"/>
        <w:rPr>
          <w:rFonts w:ascii="Times New Roman" w:eastAsia="Calibri" w:hAnsi="Times New Roman" w:cs="Times New Roman"/>
          <w:sz w:val="26"/>
          <w:szCs w:val="26"/>
        </w:rPr>
      </w:pPr>
      <w:r w:rsidRPr="00822778">
        <w:rPr>
          <w:rFonts w:ascii="Times New Roman" w:eastAsia="Calibri" w:hAnsi="Times New Roman" w:cs="Times New Roman"/>
          <w:sz w:val="26"/>
          <w:szCs w:val="26"/>
        </w:rPr>
        <w:t>- 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822778" w:rsidRPr="00822778" w:rsidRDefault="00822778" w:rsidP="00822778">
      <w:pPr>
        <w:spacing w:after="0" w:line="240" w:lineRule="auto"/>
        <w:ind w:firstLine="720"/>
        <w:jc w:val="both"/>
        <w:rPr>
          <w:rFonts w:ascii="Times New Roman" w:eastAsia="Calibri" w:hAnsi="Times New Roman" w:cs="Times New Roman"/>
          <w:i/>
          <w:sz w:val="26"/>
          <w:szCs w:val="26"/>
        </w:rPr>
      </w:pPr>
      <w:r w:rsidRPr="00822778">
        <w:rPr>
          <w:rFonts w:ascii="Times New Roman" w:eastAsia="Calibri" w:hAnsi="Times New Roman" w:cs="Times New Roman"/>
          <w:i/>
          <w:sz w:val="26"/>
          <w:szCs w:val="26"/>
        </w:rPr>
        <w:t xml:space="preserve">Từ chỗ chỉ có quan hệ với các Đảng Cộng sản và công nhân, các đảng cánh tả theo khuynh hướng cách mạng, giải phóng dân tộc là chủ yếu, Đảng ta đã chủ động mở rộng quan hệ với các đảng cầm quyền, các đảng tham chính. Đến nay, Đảng Cộng sản Việt Nam đã có quan hệ ở các mức độ khác nhau với </w:t>
      </w:r>
      <w:r w:rsidRPr="0003206B">
        <w:rPr>
          <w:rFonts w:ascii="Times New Roman" w:eastAsia="Calibri" w:hAnsi="Times New Roman" w:cs="Times New Roman"/>
          <w:b/>
          <w:i/>
          <w:sz w:val="26"/>
          <w:szCs w:val="26"/>
        </w:rPr>
        <w:t xml:space="preserve">trên 200 đảng ở 115 nước </w:t>
      </w:r>
      <w:r w:rsidRPr="00822778">
        <w:rPr>
          <w:rFonts w:ascii="Times New Roman" w:eastAsia="Calibri" w:hAnsi="Times New Roman" w:cs="Times New Roman"/>
          <w:i/>
          <w:sz w:val="26"/>
          <w:szCs w:val="26"/>
        </w:rPr>
        <w:t xml:space="preserve">khắp các châu lục; trong đó có trên </w:t>
      </w:r>
      <w:r w:rsidRPr="0003206B">
        <w:rPr>
          <w:rFonts w:ascii="Times New Roman" w:eastAsia="Calibri" w:hAnsi="Times New Roman" w:cs="Times New Roman"/>
          <w:b/>
          <w:i/>
          <w:sz w:val="26"/>
          <w:szCs w:val="26"/>
        </w:rPr>
        <w:t xml:space="preserve">100 Đảng Cộng sản </w:t>
      </w:r>
      <w:r w:rsidRPr="00822778">
        <w:rPr>
          <w:rFonts w:ascii="Times New Roman" w:eastAsia="Calibri" w:hAnsi="Times New Roman" w:cs="Times New Roman"/>
          <w:i/>
          <w:sz w:val="26"/>
          <w:szCs w:val="26"/>
        </w:rPr>
        <w:t xml:space="preserve">và công nhân, hơn 40 đảng cầm quyền, gần 80 đảng đang tham gia Quốc hội - Nghị viện các nước. </w:t>
      </w:r>
    </w:p>
    <w:p w:rsidR="00822778" w:rsidRPr="00822778" w:rsidRDefault="00822778" w:rsidP="00822778">
      <w:pPr>
        <w:spacing w:after="0" w:line="240" w:lineRule="auto"/>
        <w:ind w:firstLine="720"/>
        <w:jc w:val="both"/>
        <w:rPr>
          <w:rFonts w:ascii="Times New Roman" w:eastAsia="Calibri" w:hAnsi="Times New Roman" w:cs="Times New Roman"/>
          <w:sz w:val="26"/>
          <w:szCs w:val="26"/>
        </w:rPr>
      </w:pPr>
      <w:r w:rsidRPr="00822778">
        <w:rPr>
          <w:rFonts w:ascii="Times New Roman" w:eastAsia="Calibri" w:hAnsi="Times New Roman" w:cs="Times New Roman"/>
          <w:sz w:val="26"/>
          <w:szCs w:val="26"/>
        </w:rPr>
        <w:t xml:space="preserve">- Giữ vững ổn định chính trị, kinh tế - xã hội; giữ gìn bản sắc văn hóa dân tộc; bảo vệ môi trường sinh thái trong quá trình hội nhập quốc tế. </w:t>
      </w:r>
    </w:p>
    <w:p w:rsidR="00822778" w:rsidRPr="00822778" w:rsidRDefault="00822778" w:rsidP="00822778">
      <w:pPr>
        <w:spacing w:after="0" w:line="240" w:lineRule="auto"/>
        <w:ind w:firstLine="720"/>
        <w:jc w:val="both"/>
        <w:rPr>
          <w:rFonts w:ascii="Times New Roman" w:eastAsia="Calibri" w:hAnsi="Times New Roman" w:cs="Times New Roman"/>
          <w:sz w:val="26"/>
          <w:szCs w:val="26"/>
        </w:rPr>
      </w:pPr>
    </w:p>
    <w:p w:rsidR="00822778" w:rsidRPr="00822778" w:rsidRDefault="00822778" w:rsidP="00822778">
      <w:pPr>
        <w:spacing w:after="0" w:line="240" w:lineRule="auto"/>
        <w:ind w:firstLine="720"/>
        <w:jc w:val="both"/>
        <w:rPr>
          <w:rFonts w:ascii="Times New Roman" w:eastAsia="Calibri" w:hAnsi="Times New Roman" w:cs="Times New Roman"/>
          <w:sz w:val="26"/>
          <w:szCs w:val="26"/>
        </w:rPr>
      </w:pPr>
      <w:r w:rsidRPr="00822778">
        <w:rPr>
          <w:rFonts w:ascii="Times New Roman" w:eastAsia="Calibri" w:hAnsi="Times New Roman" w:cs="Times New Roman"/>
          <w:sz w:val="26"/>
          <w:szCs w:val="26"/>
        </w:rPr>
        <w:t>- 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822778" w:rsidRPr="00822778" w:rsidRDefault="00822778" w:rsidP="00822778">
      <w:pPr>
        <w:spacing w:after="0" w:line="240" w:lineRule="auto"/>
        <w:ind w:firstLine="720"/>
        <w:jc w:val="both"/>
        <w:rPr>
          <w:rFonts w:ascii="Times New Roman" w:eastAsia="Calibri" w:hAnsi="Times New Roman" w:cs="Times New Roman"/>
          <w:i/>
          <w:sz w:val="26"/>
          <w:szCs w:val="26"/>
          <w:lang w:val="vi-VN"/>
        </w:rPr>
      </w:pPr>
      <w:r w:rsidRPr="00822778">
        <w:rPr>
          <w:rFonts w:ascii="Times New Roman" w:eastAsia="Calibri" w:hAnsi="Times New Roman" w:cs="Times New Roman"/>
          <w:i/>
          <w:sz w:val="26"/>
          <w:szCs w:val="26"/>
        </w:rPr>
        <w:t>Ngoại trừ nguồn tài nguyên thiên nhiên và vị trí địa lý vốn là thứ "trời cho", những yếu tố chủ quan tạo nên sức mạnh hay nội lực của một dân tộc bao gồm sức mạnh tài chính (nguồn vốn và chính sách tài chính), sức mạnh của nguồn lực con người tức lực lượng lao động (số lượng và kỹ năng được đào tạo), sức mạnh trí tuệ (dân trí và năng lực sáng tạo của toàn dân) và cuối cùng là sức mạnh của nhân tố lãnh đạo.</w:t>
      </w:r>
      <w:r w:rsidRPr="00822778">
        <w:rPr>
          <w:rFonts w:ascii="Times New Roman" w:eastAsia="Calibri" w:hAnsi="Times New Roman" w:cs="Times New Roman"/>
          <w:i/>
          <w:sz w:val="26"/>
          <w:szCs w:val="26"/>
          <w:lang w:val="vi-VN"/>
        </w:rPr>
        <w:t>(hiệu quả của lãnh đạo)</w:t>
      </w:r>
    </w:p>
    <w:p w:rsidR="00822778" w:rsidRPr="00822778" w:rsidRDefault="00822778" w:rsidP="00822778">
      <w:pPr>
        <w:spacing w:after="0" w:line="240" w:lineRule="auto"/>
        <w:ind w:firstLine="720"/>
        <w:jc w:val="both"/>
        <w:rPr>
          <w:rFonts w:ascii="Times New Roman" w:eastAsia="Calibri" w:hAnsi="Times New Roman" w:cs="Times New Roman"/>
          <w:sz w:val="26"/>
          <w:szCs w:val="26"/>
        </w:rPr>
      </w:pPr>
      <w:r w:rsidRPr="00822778">
        <w:rPr>
          <w:rFonts w:ascii="Times New Roman" w:eastAsia="Calibri" w:hAnsi="Times New Roman" w:cs="Times New Roman"/>
          <w:sz w:val="26"/>
          <w:szCs w:val="26"/>
        </w:rPr>
        <w:t>- 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an ninh.</w:t>
      </w:r>
    </w:p>
    <w:p w:rsidR="00822778" w:rsidRPr="00822778" w:rsidRDefault="00822778" w:rsidP="00822778">
      <w:pPr>
        <w:keepNext/>
        <w:keepLines/>
        <w:spacing w:after="0" w:line="240" w:lineRule="auto"/>
        <w:ind w:firstLine="720"/>
        <w:outlineLvl w:val="2"/>
        <w:rPr>
          <w:rFonts w:ascii="Times New Roman" w:eastAsia="Times New Roman" w:hAnsi="Times New Roman" w:cs="Times New Roman"/>
          <w:b/>
          <w:bCs/>
          <w:sz w:val="26"/>
          <w:szCs w:val="26"/>
        </w:rPr>
      </w:pPr>
      <w:bookmarkStart w:id="6" w:name="_Toc2032782"/>
      <w:r w:rsidRPr="00822778">
        <w:rPr>
          <w:rFonts w:ascii="Times New Roman" w:eastAsia="Times New Roman" w:hAnsi="Times New Roman" w:cs="Times New Roman"/>
          <w:b/>
          <w:bCs/>
          <w:sz w:val="26"/>
          <w:szCs w:val="26"/>
        </w:rPr>
        <w:t>3.2. Những nhiệm vụ chủ yếu của đường lối đối ngoại</w:t>
      </w:r>
      <w:bookmarkEnd w:id="6"/>
    </w:p>
    <w:p w:rsidR="00822778" w:rsidRPr="00822778" w:rsidRDefault="00822778" w:rsidP="00822778">
      <w:pPr>
        <w:spacing w:after="0" w:line="240" w:lineRule="auto"/>
        <w:ind w:firstLine="720"/>
        <w:jc w:val="both"/>
        <w:rPr>
          <w:rFonts w:ascii="Times New Roman" w:eastAsia="Calibri" w:hAnsi="Times New Roman" w:cs="Times New Roman"/>
          <w:sz w:val="26"/>
          <w:szCs w:val="26"/>
        </w:rPr>
      </w:pPr>
      <w:r w:rsidRPr="00822778">
        <w:rPr>
          <w:rFonts w:ascii="Times New Roman" w:eastAsia="Calibri" w:hAnsi="Times New Roman" w:cs="Times New Roman"/>
          <w:sz w:val="26"/>
          <w:szCs w:val="26"/>
        </w:rPr>
        <w:t xml:space="preserve">Trong suốt thời kỳ đổi mới, Đảng Cộng sản Việt Nam luôn xác định nhất quán nhiệm vụ đối ngoại, mà Văn kiện Đại hội XI khẳng định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giới”. </w:t>
      </w:r>
    </w:p>
    <w:p w:rsidR="00822778" w:rsidRPr="00822778" w:rsidRDefault="00822778" w:rsidP="00822778">
      <w:pPr>
        <w:spacing w:after="0" w:line="240" w:lineRule="auto"/>
        <w:ind w:firstLine="720"/>
        <w:jc w:val="both"/>
        <w:rPr>
          <w:rFonts w:ascii="Times New Roman" w:eastAsia="Calibri" w:hAnsi="Times New Roman" w:cs="Times New Roman"/>
          <w:sz w:val="26"/>
          <w:szCs w:val="26"/>
          <w:u w:val="single"/>
        </w:rPr>
      </w:pPr>
      <w:r w:rsidRPr="00822778">
        <w:rPr>
          <w:rFonts w:ascii="Times New Roman" w:eastAsia="Calibri" w:hAnsi="Times New Roman" w:cs="Times New Roman"/>
          <w:sz w:val="26"/>
          <w:szCs w:val="26"/>
        </w:rPr>
        <w:t>Đại hội XII xác định và cụ thể hơn :</w:t>
      </w:r>
      <w:r w:rsidRPr="00822778">
        <w:rPr>
          <w:rFonts w:ascii="Times New Roman" w:eastAsia="Calibri" w:hAnsi="Times New Roman" w:cs="Times New Roman"/>
          <w:sz w:val="26"/>
          <w:szCs w:val="26"/>
          <w:u w:val="single"/>
        </w:rPr>
        <w:t xml:space="preserve">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822778" w:rsidRPr="00822778" w:rsidRDefault="00822778" w:rsidP="00822778">
      <w:pPr>
        <w:spacing w:after="0" w:line="240" w:lineRule="auto"/>
        <w:ind w:firstLine="720"/>
        <w:jc w:val="both"/>
        <w:rPr>
          <w:rFonts w:ascii="Times New Roman" w:eastAsia="Calibri" w:hAnsi="Times New Roman" w:cs="Times New Roman"/>
          <w:sz w:val="26"/>
          <w:szCs w:val="26"/>
        </w:rPr>
      </w:pPr>
      <w:r w:rsidRPr="00822778">
        <w:rPr>
          <w:rFonts w:ascii="Times New Roman" w:eastAsia="Calibri" w:hAnsi="Times New Roman" w:cs="Times New Roman"/>
          <w:sz w:val="26"/>
          <w:szCs w:val="26"/>
        </w:rPr>
        <w:t>Đại hội XII cũng nêu rõ một số nguyên tắc và nhiệm vụ cụ thể trong công tác đối ngoại:</w:t>
      </w:r>
    </w:p>
    <w:p w:rsidR="00822778" w:rsidRPr="00822778" w:rsidRDefault="00822778" w:rsidP="00822778">
      <w:pPr>
        <w:spacing w:after="0" w:line="240" w:lineRule="auto"/>
        <w:ind w:firstLine="720"/>
        <w:jc w:val="both"/>
        <w:rPr>
          <w:rFonts w:ascii="Times New Roman" w:eastAsia="Calibri" w:hAnsi="Times New Roman" w:cs="Times New Roman"/>
          <w:sz w:val="26"/>
          <w:szCs w:val="26"/>
        </w:rPr>
      </w:pPr>
      <w:r w:rsidRPr="00822778">
        <w:rPr>
          <w:rFonts w:ascii="Times New Roman" w:eastAsia="Calibri" w:hAnsi="Times New Roman" w:cs="Times New Roman"/>
          <w:sz w:val="26"/>
          <w:szCs w:val="26"/>
        </w:rPr>
        <w:t xml:space="preserve">Nguyên tắc: 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w:t>
      </w:r>
      <w:r w:rsidRPr="00822778">
        <w:rPr>
          <w:rFonts w:ascii="Times New Roman" w:eastAsia="Calibri" w:hAnsi="Times New Roman" w:cs="Times New Roman"/>
          <w:sz w:val="26"/>
          <w:szCs w:val="26"/>
        </w:rPr>
        <w:lastRenderedPageBreak/>
        <w:t xml:space="preserve">quan hệ đối ngoại; chủ động và tích cực hội nhập quốc tế; là bạn, là đối tác tin cậy và thành viên có trách nhiệm của cộng đồng quốc tế. </w:t>
      </w:r>
    </w:p>
    <w:p w:rsidR="00822778" w:rsidRPr="00822778" w:rsidRDefault="00822778" w:rsidP="00822778">
      <w:pPr>
        <w:spacing w:after="0" w:line="240" w:lineRule="auto"/>
        <w:ind w:firstLine="720"/>
        <w:jc w:val="both"/>
        <w:rPr>
          <w:rFonts w:ascii="Times New Roman" w:eastAsia="Calibri" w:hAnsi="Times New Roman" w:cs="Times New Roman"/>
          <w:b/>
          <w:sz w:val="26"/>
          <w:szCs w:val="26"/>
        </w:rPr>
      </w:pPr>
      <w:r w:rsidRPr="00822778">
        <w:rPr>
          <w:rFonts w:ascii="Times New Roman" w:eastAsia="Calibri" w:hAnsi="Times New Roman" w:cs="Times New Roman"/>
          <w:b/>
          <w:sz w:val="26"/>
          <w:szCs w:val="26"/>
        </w:rPr>
        <w:t xml:space="preserve">Nhiệm vụ cụ thể: </w:t>
      </w:r>
    </w:p>
    <w:p w:rsidR="00822778" w:rsidRPr="00822778" w:rsidRDefault="00822778" w:rsidP="00822778">
      <w:pPr>
        <w:spacing w:after="0" w:line="240" w:lineRule="auto"/>
        <w:ind w:firstLine="720"/>
        <w:jc w:val="both"/>
        <w:rPr>
          <w:rFonts w:ascii="Times New Roman" w:eastAsia="Calibri" w:hAnsi="Times New Roman" w:cs="Times New Roman"/>
          <w:sz w:val="26"/>
          <w:szCs w:val="26"/>
        </w:rPr>
      </w:pPr>
      <w:r w:rsidRPr="00822778">
        <w:rPr>
          <w:rFonts w:ascii="Times New Roman" w:eastAsia="Calibri" w:hAnsi="Times New Roman" w:cs="Times New Roman"/>
          <w:sz w:val="26"/>
          <w:szCs w:val="26"/>
        </w:rPr>
        <w:t xml:space="preserve">- Nâng cao hiệu quả các hoạt động đối ngoại, tiếp tục đưa các mối quan hệ hợp tác đi vào chiều sâu, nâng cao chất lượng, hiệu quả công tác đa phương, chủ động và tích cực đóng góp xây dựng, định hình các thể chế đa phương. </w:t>
      </w:r>
    </w:p>
    <w:p w:rsidR="00822778" w:rsidRPr="00822778" w:rsidRDefault="00822778" w:rsidP="00822778">
      <w:pPr>
        <w:spacing w:after="0" w:line="240" w:lineRule="auto"/>
        <w:ind w:firstLine="720"/>
        <w:jc w:val="both"/>
        <w:rPr>
          <w:rFonts w:ascii="Times New Roman" w:eastAsia="Calibri" w:hAnsi="Times New Roman" w:cs="Times New Roman"/>
          <w:sz w:val="26"/>
          <w:szCs w:val="26"/>
        </w:rPr>
      </w:pPr>
      <w:r w:rsidRPr="00822778">
        <w:rPr>
          <w:rFonts w:ascii="Arial" w:eastAsia="Calibri" w:hAnsi="Arial" w:cs="Arial"/>
          <w:color w:val="000000"/>
          <w:sz w:val="20"/>
          <w:szCs w:val="20"/>
          <w:shd w:val="clear" w:color="auto" w:fill="FFFFFF"/>
        </w:rPr>
        <w:t> </w:t>
      </w:r>
      <w:r w:rsidRPr="00822778">
        <w:rPr>
          <w:rFonts w:ascii="Times New Roman" w:eastAsia="Calibri" w:hAnsi="Times New Roman" w:cs="Times New Roman"/>
          <w:i/>
          <w:color w:val="000000"/>
          <w:sz w:val="28"/>
          <w:szCs w:val="28"/>
          <w:shd w:val="clear" w:color="auto" w:fill="FFFFFF"/>
        </w:rPr>
        <w:t xml:space="preserve">Cho tới nay, Việt Nam có </w:t>
      </w:r>
      <w:r w:rsidRPr="0003206B">
        <w:rPr>
          <w:rFonts w:ascii="Times New Roman" w:eastAsia="Calibri" w:hAnsi="Times New Roman" w:cs="Times New Roman"/>
          <w:i/>
          <w:color w:val="FF0000"/>
          <w:sz w:val="28"/>
          <w:szCs w:val="28"/>
          <w:shd w:val="clear" w:color="auto" w:fill="FFFFFF"/>
        </w:rPr>
        <w:t>quan hệ đối tác chiến lược với 1</w:t>
      </w:r>
      <w:r w:rsidRPr="0003206B">
        <w:rPr>
          <w:rFonts w:ascii="Times New Roman" w:eastAsia="Calibri" w:hAnsi="Times New Roman" w:cs="Times New Roman"/>
          <w:i/>
          <w:color w:val="FF0000"/>
          <w:sz w:val="28"/>
          <w:szCs w:val="28"/>
          <w:shd w:val="clear" w:color="auto" w:fill="FFFFFF"/>
          <w:lang w:val="vi-VN"/>
        </w:rPr>
        <w:t>3</w:t>
      </w:r>
      <w:r w:rsidRPr="0003206B">
        <w:rPr>
          <w:rFonts w:ascii="Times New Roman" w:eastAsia="Calibri" w:hAnsi="Times New Roman" w:cs="Times New Roman"/>
          <w:i/>
          <w:color w:val="FF0000"/>
          <w:sz w:val="28"/>
          <w:szCs w:val="28"/>
          <w:shd w:val="clear" w:color="auto" w:fill="FFFFFF"/>
        </w:rPr>
        <w:t xml:space="preserve"> quốc gia</w:t>
      </w:r>
      <w:r w:rsidRPr="00822778">
        <w:rPr>
          <w:rFonts w:ascii="Times New Roman" w:eastAsia="Calibri" w:hAnsi="Times New Roman" w:cs="Times New Roman"/>
          <w:i/>
          <w:color w:val="000000"/>
          <w:sz w:val="28"/>
          <w:szCs w:val="28"/>
          <w:shd w:val="clear" w:color="auto" w:fill="FFFFFF"/>
        </w:rPr>
        <w:t xml:space="preserve">, </w:t>
      </w:r>
      <w:r w:rsidRPr="00822778">
        <w:rPr>
          <w:rFonts w:ascii="Times New Roman" w:eastAsia="Calibri" w:hAnsi="Times New Roman" w:cs="Times New Roman"/>
          <w:i/>
          <w:color w:val="000000"/>
          <w:sz w:val="28"/>
          <w:szCs w:val="28"/>
          <w:shd w:val="clear" w:color="auto" w:fill="FFFFFF"/>
          <w:lang w:val="vi-VN"/>
        </w:rPr>
        <w:t>(N</w:t>
      </w:r>
      <w:r w:rsidRPr="00822778">
        <w:rPr>
          <w:rFonts w:ascii="Times New Roman" w:eastAsia="Calibri" w:hAnsi="Times New Roman" w:cs="Times New Roman"/>
          <w:b/>
          <w:i/>
          <w:color w:val="000000"/>
          <w:sz w:val="28"/>
          <w:szCs w:val="28"/>
          <w:shd w:val="clear" w:color="auto" w:fill="FFFFFF"/>
          <w:lang w:val="vi-VN"/>
        </w:rPr>
        <w:t>hật Bản</w:t>
      </w:r>
      <w:r w:rsidRPr="00822778">
        <w:rPr>
          <w:rFonts w:ascii="Times New Roman" w:eastAsia="Calibri" w:hAnsi="Times New Roman" w:cs="Times New Roman"/>
          <w:i/>
          <w:color w:val="000000"/>
          <w:sz w:val="28"/>
          <w:szCs w:val="28"/>
          <w:shd w:val="clear" w:color="auto" w:fill="FFFFFF"/>
          <w:lang w:val="vi-VN"/>
        </w:rPr>
        <w:t xml:space="preserve"> 2009,</w:t>
      </w:r>
      <w:r w:rsidRPr="00822778">
        <w:rPr>
          <w:rFonts w:ascii="Times New Roman" w:eastAsia="Calibri" w:hAnsi="Times New Roman" w:cs="Times New Roman"/>
          <w:b/>
          <w:i/>
          <w:color w:val="000000"/>
          <w:sz w:val="28"/>
          <w:szCs w:val="28"/>
          <w:shd w:val="clear" w:color="auto" w:fill="FFFFFF"/>
          <w:lang w:val="vi-VN"/>
        </w:rPr>
        <w:t xml:space="preserve">Hàn Quốc </w:t>
      </w:r>
      <w:r w:rsidRPr="00822778">
        <w:rPr>
          <w:rFonts w:ascii="Times New Roman" w:eastAsia="Calibri" w:hAnsi="Times New Roman" w:cs="Times New Roman"/>
          <w:i/>
          <w:color w:val="000000"/>
          <w:sz w:val="28"/>
          <w:szCs w:val="28"/>
          <w:shd w:val="clear" w:color="auto" w:fill="FFFFFF"/>
          <w:lang w:val="vi-VN"/>
        </w:rPr>
        <w:t>2009,</w:t>
      </w:r>
      <w:r w:rsidRPr="00822778">
        <w:rPr>
          <w:rFonts w:ascii="Times New Roman" w:eastAsia="Calibri" w:hAnsi="Times New Roman" w:cs="Times New Roman"/>
          <w:b/>
          <w:i/>
          <w:color w:val="000000"/>
          <w:sz w:val="28"/>
          <w:szCs w:val="28"/>
          <w:shd w:val="clear" w:color="auto" w:fill="FFFFFF"/>
          <w:lang w:val="vi-VN"/>
        </w:rPr>
        <w:t>Tây Ban Nha</w:t>
      </w:r>
      <w:r w:rsidRPr="00822778">
        <w:rPr>
          <w:rFonts w:ascii="Times New Roman" w:eastAsia="Calibri" w:hAnsi="Times New Roman" w:cs="Times New Roman"/>
          <w:i/>
          <w:color w:val="000000"/>
          <w:sz w:val="28"/>
          <w:szCs w:val="28"/>
          <w:shd w:val="clear" w:color="auto" w:fill="FFFFFF"/>
          <w:lang w:val="vi-VN"/>
        </w:rPr>
        <w:t>2009- nước Châu âu đầu tiên ký với VN,</w:t>
      </w:r>
      <w:r w:rsidRPr="00822778">
        <w:rPr>
          <w:rFonts w:ascii="Times New Roman" w:eastAsia="Calibri" w:hAnsi="Times New Roman" w:cs="Times New Roman"/>
          <w:b/>
          <w:i/>
          <w:color w:val="000000"/>
          <w:sz w:val="28"/>
          <w:szCs w:val="28"/>
          <w:shd w:val="clear" w:color="auto" w:fill="FFFFFF"/>
          <w:lang w:val="vi-VN"/>
        </w:rPr>
        <w:t>Anh</w:t>
      </w:r>
      <w:r w:rsidRPr="00822778">
        <w:rPr>
          <w:rFonts w:ascii="Times New Roman" w:eastAsia="Calibri" w:hAnsi="Times New Roman" w:cs="Times New Roman"/>
          <w:i/>
          <w:color w:val="000000"/>
          <w:sz w:val="28"/>
          <w:szCs w:val="28"/>
          <w:shd w:val="clear" w:color="auto" w:fill="FFFFFF"/>
          <w:lang w:val="vi-VN"/>
        </w:rPr>
        <w:t xml:space="preserve"> 2010,</w:t>
      </w:r>
      <w:r w:rsidRPr="00822778">
        <w:rPr>
          <w:rFonts w:ascii="Times New Roman" w:eastAsia="Calibri" w:hAnsi="Times New Roman" w:cs="Times New Roman"/>
          <w:b/>
          <w:i/>
          <w:color w:val="000000"/>
          <w:sz w:val="28"/>
          <w:szCs w:val="28"/>
          <w:shd w:val="clear" w:color="auto" w:fill="FFFFFF"/>
          <w:lang w:val="vi-VN"/>
        </w:rPr>
        <w:t>Thái Lan</w:t>
      </w:r>
      <w:r w:rsidRPr="00822778">
        <w:rPr>
          <w:rFonts w:ascii="Times New Roman" w:eastAsia="Calibri" w:hAnsi="Times New Roman" w:cs="Times New Roman"/>
          <w:i/>
          <w:color w:val="000000"/>
          <w:sz w:val="28"/>
          <w:szCs w:val="28"/>
          <w:shd w:val="clear" w:color="auto" w:fill="FFFFFF"/>
          <w:lang w:val="vi-VN"/>
        </w:rPr>
        <w:t xml:space="preserve"> 2013,</w:t>
      </w:r>
      <w:r w:rsidRPr="00822778">
        <w:rPr>
          <w:rFonts w:ascii="Times New Roman" w:eastAsia="Calibri" w:hAnsi="Times New Roman" w:cs="Times New Roman"/>
          <w:b/>
          <w:i/>
          <w:color w:val="000000"/>
          <w:sz w:val="28"/>
          <w:szCs w:val="28"/>
          <w:shd w:val="clear" w:color="auto" w:fill="FFFFFF"/>
          <w:lang w:val="vi-VN"/>
        </w:rPr>
        <w:t xml:space="preserve">Pháp </w:t>
      </w:r>
      <w:r w:rsidRPr="00822778">
        <w:rPr>
          <w:rFonts w:ascii="Times New Roman" w:eastAsia="Calibri" w:hAnsi="Times New Roman" w:cs="Times New Roman"/>
          <w:i/>
          <w:color w:val="000000"/>
          <w:sz w:val="28"/>
          <w:szCs w:val="28"/>
          <w:shd w:val="clear" w:color="auto" w:fill="FFFFFF"/>
          <w:lang w:val="vi-VN"/>
        </w:rPr>
        <w:t xml:space="preserve">2013, </w:t>
      </w:r>
      <w:r w:rsidRPr="00822778">
        <w:rPr>
          <w:rFonts w:ascii="Times New Roman" w:eastAsia="Calibri" w:hAnsi="Times New Roman" w:cs="Times New Roman"/>
          <w:b/>
          <w:i/>
          <w:color w:val="000000"/>
          <w:sz w:val="28"/>
          <w:szCs w:val="28"/>
          <w:shd w:val="clear" w:color="auto" w:fill="FFFFFF"/>
          <w:lang w:val="vi-VN"/>
        </w:rPr>
        <w:t>Singapo</w:t>
      </w:r>
      <w:r w:rsidRPr="00822778">
        <w:rPr>
          <w:rFonts w:ascii="Times New Roman" w:eastAsia="Calibri" w:hAnsi="Times New Roman" w:cs="Times New Roman"/>
          <w:i/>
          <w:color w:val="000000"/>
          <w:sz w:val="28"/>
          <w:szCs w:val="28"/>
          <w:shd w:val="clear" w:color="auto" w:fill="FFFFFF"/>
          <w:lang w:val="vi-VN"/>
        </w:rPr>
        <w:t xml:space="preserve"> 2013,Italy 2013, </w:t>
      </w:r>
      <w:r w:rsidRPr="00822778">
        <w:rPr>
          <w:rFonts w:ascii="Times New Roman" w:eastAsia="Calibri" w:hAnsi="Times New Roman" w:cs="Times New Roman"/>
          <w:b/>
          <w:i/>
          <w:color w:val="000000"/>
          <w:sz w:val="28"/>
          <w:szCs w:val="28"/>
          <w:shd w:val="clear" w:color="auto" w:fill="FFFFFF"/>
          <w:lang w:val="vi-VN"/>
        </w:rPr>
        <w:t>Indonesia</w:t>
      </w:r>
      <w:r w:rsidRPr="00822778">
        <w:rPr>
          <w:rFonts w:ascii="Times New Roman" w:eastAsia="Calibri" w:hAnsi="Times New Roman" w:cs="Times New Roman"/>
          <w:i/>
          <w:color w:val="000000"/>
          <w:sz w:val="28"/>
          <w:szCs w:val="28"/>
          <w:shd w:val="clear" w:color="auto" w:fill="FFFFFF"/>
          <w:lang w:val="vi-VN"/>
        </w:rPr>
        <w:t xml:space="preserve"> 2013,</w:t>
      </w:r>
      <w:r w:rsidRPr="00822778">
        <w:rPr>
          <w:rFonts w:ascii="Times New Roman" w:eastAsia="Calibri" w:hAnsi="Times New Roman" w:cs="Times New Roman"/>
          <w:b/>
          <w:i/>
          <w:color w:val="000000"/>
          <w:sz w:val="28"/>
          <w:szCs w:val="28"/>
          <w:shd w:val="clear" w:color="auto" w:fill="FFFFFF"/>
          <w:lang w:val="vi-VN"/>
        </w:rPr>
        <w:t>Malaysia</w:t>
      </w:r>
      <w:r w:rsidRPr="00822778">
        <w:rPr>
          <w:rFonts w:ascii="Times New Roman" w:eastAsia="Calibri" w:hAnsi="Times New Roman" w:cs="Times New Roman"/>
          <w:i/>
          <w:color w:val="000000"/>
          <w:sz w:val="28"/>
          <w:szCs w:val="28"/>
          <w:shd w:val="clear" w:color="auto" w:fill="FFFFFF"/>
          <w:lang w:val="vi-VN"/>
        </w:rPr>
        <w:t xml:space="preserve"> 2015, </w:t>
      </w:r>
      <w:r w:rsidRPr="00822778">
        <w:rPr>
          <w:rFonts w:ascii="Times New Roman" w:eastAsia="Calibri" w:hAnsi="Times New Roman" w:cs="Times New Roman"/>
          <w:b/>
          <w:i/>
          <w:color w:val="000000"/>
          <w:sz w:val="28"/>
          <w:szCs w:val="28"/>
          <w:shd w:val="clear" w:color="auto" w:fill="FFFFFF"/>
          <w:lang w:val="vi-VN"/>
        </w:rPr>
        <w:t>Philippin</w:t>
      </w:r>
      <w:r w:rsidRPr="00822778">
        <w:rPr>
          <w:rFonts w:ascii="Times New Roman" w:eastAsia="Calibri" w:hAnsi="Times New Roman" w:cs="Times New Roman"/>
          <w:i/>
          <w:color w:val="000000"/>
          <w:sz w:val="28"/>
          <w:szCs w:val="28"/>
          <w:shd w:val="clear" w:color="auto" w:fill="FFFFFF"/>
          <w:lang w:val="vi-VN"/>
        </w:rPr>
        <w:t xml:space="preserve">2015, </w:t>
      </w:r>
      <w:r w:rsidRPr="00822778">
        <w:rPr>
          <w:rFonts w:ascii="Times New Roman" w:eastAsia="Calibri" w:hAnsi="Times New Roman" w:cs="Times New Roman"/>
          <w:b/>
          <w:i/>
          <w:color w:val="000000"/>
          <w:sz w:val="28"/>
          <w:szCs w:val="28"/>
          <w:shd w:val="clear" w:color="auto" w:fill="FFFFFF"/>
          <w:lang w:val="vi-VN"/>
        </w:rPr>
        <w:t>Autraulia</w:t>
      </w:r>
      <w:r w:rsidRPr="00822778">
        <w:rPr>
          <w:rFonts w:ascii="Times New Roman" w:eastAsia="Calibri" w:hAnsi="Times New Roman" w:cs="Times New Roman"/>
          <w:i/>
          <w:color w:val="000000"/>
          <w:sz w:val="28"/>
          <w:szCs w:val="28"/>
          <w:shd w:val="clear" w:color="auto" w:fill="FFFFFF"/>
          <w:lang w:val="vi-VN"/>
        </w:rPr>
        <w:t xml:space="preserve"> </w:t>
      </w:r>
      <w:r w:rsidR="00994C3F">
        <w:rPr>
          <w:rFonts w:ascii="Times New Roman" w:eastAsia="Calibri" w:hAnsi="Times New Roman" w:cs="Times New Roman"/>
          <w:i/>
          <w:color w:val="000000"/>
          <w:sz w:val="28"/>
          <w:szCs w:val="28"/>
          <w:shd w:val="clear" w:color="auto" w:fill="FFFFFF"/>
        </w:rPr>
        <w:t xml:space="preserve">. </w:t>
      </w:r>
      <w:r w:rsidRPr="00822778">
        <w:rPr>
          <w:rFonts w:ascii="Times New Roman" w:eastAsia="Calibri" w:hAnsi="Times New Roman" w:cs="Times New Roman"/>
          <w:i/>
          <w:color w:val="000000"/>
          <w:sz w:val="28"/>
          <w:szCs w:val="28"/>
          <w:shd w:val="clear" w:color="auto" w:fill="FFFFFF"/>
          <w:lang w:val="vi-VN"/>
        </w:rPr>
        <w:t>2018</w:t>
      </w:r>
      <w:r w:rsidRPr="00822778">
        <w:rPr>
          <w:rFonts w:ascii="Times New Roman" w:eastAsia="Calibri" w:hAnsi="Times New Roman" w:cs="Times New Roman"/>
          <w:i/>
          <w:color w:val="000000"/>
          <w:sz w:val="28"/>
          <w:szCs w:val="28"/>
          <w:shd w:val="clear" w:color="auto" w:fill="FFFFFF"/>
        </w:rPr>
        <w:t>,</w:t>
      </w:r>
      <w:bookmarkStart w:id="7" w:name="_GoBack"/>
      <w:r w:rsidR="00994C3F" w:rsidRPr="00994C3F">
        <w:rPr>
          <w:rFonts w:ascii="Times New Roman" w:eastAsia="Calibri" w:hAnsi="Times New Roman" w:cs="Times New Roman"/>
          <w:b/>
          <w:i/>
          <w:color w:val="000000"/>
          <w:sz w:val="28"/>
          <w:szCs w:val="28"/>
          <w:shd w:val="clear" w:color="auto" w:fill="FFFFFF"/>
        </w:rPr>
        <w:t>Italy</w:t>
      </w:r>
      <w:bookmarkEnd w:id="7"/>
      <w:r w:rsidR="00994C3F">
        <w:rPr>
          <w:rFonts w:ascii="Times New Roman" w:eastAsia="Calibri" w:hAnsi="Times New Roman" w:cs="Times New Roman"/>
          <w:i/>
          <w:color w:val="000000"/>
          <w:sz w:val="28"/>
          <w:szCs w:val="28"/>
          <w:shd w:val="clear" w:color="auto" w:fill="FFFFFF"/>
        </w:rPr>
        <w:t xml:space="preserve"> </w:t>
      </w:r>
      <w:r w:rsidRPr="00822778">
        <w:rPr>
          <w:rFonts w:ascii="Times New Roman" w:eastAsia="Calibri" w:hAnsi="Times New Roman" w:cs="Times New Roman"/>
          <w:i/>
          <w:color w:val="000000"/>
          <w:sz w:val="28"/>
          <w:szCs w:val="28"/>
          <w:shd w:val="clear" w:color="auto" w:fill="FFFFFF"/>
          <w:lang w:val="vi-VN"/>
        </w:rPr>
        <w:t xml:space="preserve">với </w:t>
      </w:r>
      <w:r w:rsidRPr="0003206B">
        <w:rPr>
          <w:rFonts w:ascii="Times New Roman" w:eastAsia="Calibri" w:hAnsi="Times New Roman" w:cs="Times New Roman"/>
          <w:i/>
          <w:color w:val="FF0000"/>
          <w:sz w:val="28"/>
          <w:szCs w:val="28"/>
          <w:shd w:val="clear" w:color="auto" w:fill="FFFFFF"/>
          <w:lang w:val="vi-VN"/>
        </w:rPr>
        <w:t>3 đối tác chiến lược toàn diện (Trung Quốc, Nhật Bản, Nga)</w:t>
      </w:r>
      <w:r w:rsidRPr="0003206B">
        <w:rPr>
          <w:rFonts w:ascii="Times New Roman" w:eastAsia="Calibri" w:hAnsi="Times New Roman" w:cs="Times New Roman"/>
          <w:i/>
          <w:color w:val="FF0000"/>
          <w:sz w:val="28"/>
          <w:szCs w:val="28"/>
          <w:shd w:val="clear" w:color="auto" w:fill="FFFFFF"/>
        </w:rPr>
        <w:t> </w:t>
      </w:r>
      <w:r w:rsidRPr="00822778">
        <w:rPr>
          <w:rFonts w:ascii="Times New Roman" w:eastAsia="Calibri" w:hAnsi="Times New Roman" w:cs="Times New Roman"/>
          <w:b/>
          <w:bCs/>
          <w:i/>
          <w:iCs/>
          <w:color w:val="000000"/>
          <w:sz w:val="28"/>
          <w:szCs w:val="28"/>
          <w:shd w:val="clear" w:color="auto" w:fill="FFFFFF"/>
        </w:rPr>
        <w:t>Việt Nam đã hoàn thành việc xác lập các khuôn khổ quan hệ đối tác chiến lược, đối tác toàn diện với tất cả 5 nước Ủy viên thường trực Hội đồng Bảo an Liên hiệp quốc. Cùng với các mối quan hệ truyền thống, đặc biệt với các nước bạn láng giềng Lào, Cam-pu-chia, các nước trong Cộng đồng ASEAN</w:t>
      </w:r>
      <w:r w:rsidRPr="00822778">
        <w:rPr>
          <w:rFonts w:ascii="Times New Roman" w:eastAsia="Calibri" w:hAnsi="Times New Roman" w:cs="Times New Roman"/>
          <w:i/>
          <w:color w:val="000000"/>
          <w:sz w:val="28"/>
          <w:szCs w:val="28"/>
          <w:shd w:val="clear" w:color="auto" w:fill="FFFFFF"/>
        </w:rPr>
        <w:t>, các khuôn khổ quan hệ này đã góp phần tích cực triển khai hiệu quả quan hệ hợp tác mọi mặt của Việt Nam với các nước trên thế giớ</w:t>
      </w:r>
      <w:r w:rsidRPr="00822778">
        <w:rPr>
          <w:rFonts w:ascii="Arial" w:eastAsia="Calibri" w:hAnsi="Arial" w:cs="Arial"/>
          <w:color w:val="000000"/>
          <w:sz w:val="20"/>
          <w:szCs w:val="20"/>
          <w:shd w:val="clear" w:color="auto" w:fill="FFFFFF"/>
        </w:rPr>
        <w:t>i.</w:t>
      </w:r>
    </w:p>
    <w:p w:rsidR="00822778" w:rsidRPr="00822778" w:rsidRDefault="00822778" w:rsidP="00822778">
      <w:pPr>
        <w:spacing w:after="0" w:line="240" w:lineRule="auto"/>
        <w:ind w:firstLine="720"/>
        <w:jc w:val="both"/>
        <w:rPr>
          <w:rFonts w:ascii="Times New Roman" w:eastAsia="Calibri" w:hAnsi="Times New Roman" w:cs="Times New Roman"/>
          <w:sz w:val="26"/>
          <w:szCs w:val="26"/>
        </w:rPr>
      </w:pPr>
      <w:r w:rsidRPr="00822778">
        <w:rPr>
          <w:rFonts w:ascii="Times New Roman" w:eastAsia="Calibri" w:hAnsi="Times New Roman" w:cs="Times New Roman"/>
          <w:sz w:val="26"/>
          <w:szCs w:val="26"/>
        </w:rPr>
        <w:t xml:space="preserve">- Kiên quyết đấu tranh, làm thất bại mọi âm mưu, hành động can thiệp vào công việc nội bộ, xâm phạm độc lập, chủ quyền, thống nhất, toàn vẹn lãnh thổ, an ninh quốc gia và ổn định chính trị của đất nước. Tiếp tục hoàn thành việc phân định biên giới trên bộ, thúc đẩy giải quyết các vấn đề trên biển. </w:t>
      </w:r>
    </w:p>
    <w:p w:rsidR="00822778" w:rsidRPr="00822778" w:rsidRDefault="00822778" w:rsidP="00822778">
      <w:pPr>
        <w:spacing w:after="0" w:line="240" w:lineRule="auto"/>
        <w:ind w:firstLine="720"/>
        <w:jc w:val="both"/>
        <w:rPr>
          <w:rFonts w:ascii="Times New Roman" w:eastAsia="Calibri" w:hAnsi="Times New Roman" w:cs="Times New Roman"/>
          <w:sz w:val="26"/>
          <w:szCs w:val="26"/>
        </w:rPr>
      </w:pPr>
      <w:r w:rsidRPr="00822778">
        <w:rPr>
          <w:rFonts w:ascii="Times New Roman" w:eastAsia="Calibri" w:hAnsi="Times New Roman" w:cs="Times New Roman"/>
          <w:sz w:val="26"/>
          <w:szCs w:val="26"/>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w:t>
      </w:r>
    </w:p>
    <w:p w:rsidR="00822778" w:rsidRPr="00822778" w:rsidRDefault="00822778" w:rsidP="00822778">
      <w:pPr>
        <w:spacing w:after="0" w:line="240" w:lineRule="auto"/>
        <w:ind w:firstLine="720"/>
        <w:jc w:val="both"/>
        <w:rPr>
          <w:rFonts w:ascii="Times New Roman" w:eastAsia="Calibri" w:hAnsi="Times New Roman" w:cs="Times New Roman"/>
          <w:sz w:val="26"/>
          <w:szCs w:val="26"/>
        </w:rPr>
      </w:pPr>
      <w:r w:rsidRPr="00822778">
        <w:rPr>
          <w:rFonts w:ascii="Times New Roman" w:eastAsia="Calibri" w:hAnsi="Times New Roman" w:cs="Times New Roman"/>
          <w:sz w:val="26"/>
          <w:szCs w:val="26"/>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w:t>
      </w:r>
    </w:p>
    <w:p w:rsidR="00822778" w:rsidRPr="00822778" w:rsidRDefault="00822778" w:rsidP="00822778">
      <w:pPr>
        <w:spacing w:after="0" w:line="240" w:lineRule="auto"/>
        <w:ind w:firstLine="720"/>
        <w:jc w:val="both"/>
        <w:rPr>
          <w:rFonts w:ascii="Times New Roman" w:eastAsia="Calibri" w:hAnsi="Times New Roman" w:cs="Times New Roman"/>
          <w:sz w:val="26"/>
          <w:szCs w:val="26"/>
        </w:rPr>
      </w:pPr>
      <w:r w:rsidRPr="00822778">
        <w:rPr>
          <w:rFonts w:ascii="Times New Roman" w:eastAsia="Calibri" w:hAnsi="Times New Roman" w:cs="Times New Roman"/>
          <w:sz w:val="26"/>
          <w:szCs w:val="26"/>
        </w:rPr>
        <w:t xml:space="preserve">- Nâng cao hiệu quả hội nhập kinh tế quốc tế, thực hiện đầy đủ các cam kết quốc tế, xây dựng và triển khai chiến lược tham gia các khu vực mậu dịch tự do với các đối tác kinh tế, ký kết và thực hiện hiệu quả các hiệp định thương mại tự do phù hợp với lợi ích của đất nước. </w:t>
      </w:r>
    </w:p>
    <w:p w:rsidR="00822778" w:rsidRPr="00822778" w:rsidRDefault="00822778" w:rsidP="00822778">
      <w:pPr>
        <w:spacing w:after="0" w:line="240" w:lineRule="auto"/>
        <w:ind w:firstLine="720"/>
        <w:jc w:val="both"/>
        <w:rPr>
          <w:rFonts w:ascii="Times New Roman" w:eastAsia="Calibri" w:hAnsi="Times New Roman" w:cs="Times New Roman"/>
          <w:sz w:val="26"/>
          <w:szCs w:val="26"/>
        </w:rPr>
      </w:pPr>
      <w:r w:rsidRPr="00822778">
        <w:rPr>
          <w:rFonts w:ascii="Times New Roman" w:eastAsia="Calibri" w:hAnsi="Times New Roman" w:cs="Times New Roman"/>
          <w:sz w:val="26"/>
          <w:szCs w:val="26"/>
        </w:rPr>
        <w:t>- Đẩy mạnh hội nhập quốc tế trong lĩnh vực văn hóa, xã hội, khoa học - công nghệ, giáo dục - đào tạo và các lĩnh vực khác.</w:t>
      </w:r>
    </w:p>
    <w:p w:rsidR="00822778" w:rsidRPr="00822778" w:rsidRDefault="00822778" w:rsidP="00822778">
      <w:pPr>
        <w:spacing w:after="0" w:line="240" w:lineRule="auto"/>
        <w:ind w:firstLine="720"/>
        <w:jc w:val="both"/>
        <w:rPr>
          <w:rFonts w:ascii="Times New Roman" w:eastAsia="Calibri" w:hAnsi="Times New Roman" w:cs="Times New Roman"/>
          <w:sz w:val="26"/>
          <w:szCs w:val="26"/>
        </w:rPr>
      </w:pPr>
      <w:r w:rsidRPr="00822778">
        <w:rPr>
          <w:rFonts w:ascii="Times New Roman" w:eastAsia="Calibri" w:hAnsi="Times New Roman" w:cs="Times New Roman"/>
          <w:sz w:val="26"/>
          <w:szCs w:val="26"/>
        </w:rPr>
        <w:t>- Tăng cường công tác nghiên cứu, dự báo chiến lược, tham mưu về đối ngoại; đổi mới nội dung, phương pháp, nâng cao hiệu quả tuyên truyền đối ngoại; chăm lo đào tạo, rèn luyện đội ngũ cán bộ làm công tác đối ngoại; bồi dưỡng kiến thức đối ngoại cho cán bộ chủ chốt các cấp.</w:t>
      </w:r>
    </w:p>
    <w:p w:rsidR="00822778" w:rsidRPr="00822778" w:rsidRDefault="00822778" w:rsidP="00822778">
      <w:pPr>
        <w:spacing w:after="0" w:line="240" w:lineRule="auto"/>
        <w:ind w:firstLine="720"/>
        <w:jc w:val="both"/>
        <w:rPr>
          <w:rFonts w:ascii="Times New Roman" w:eastAsia="Calibri" w:hAnsi="Times New Roman" w:cs="Times New Roman"/>
          <w:sz w:val="26"/>
          <w:szCs w:val="26"/>
        </w:rPr>
      </w:pPr>
      <w:r w:rsidRPr="00822778">
        <w:rPr>
          <w:rFonts w:ascii="Times New Roman" w:eastAsia="Calibri" w:hAnsi="Times New Roman" w:cs="Times New Roman"/>
          <w:sz w:val="26"/>
          <w:szCs w:val="26"/>
        </w:rPr>
        <w:t>- 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an ninh.</w:t>
      </w:r>
    </w:p>
    <w:p w:rsidR="000E21C2" w:rsidRDefault="008F2541"/>
    <w:sectPr w:rsidR="000E21C2">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2541" w:rsidRDefault="008F2541" w:rsidP="00A74462">
      <w:pPr>
        <w:spacing w:after="0" w:line="240" w:lineRule="auto"/>
      </w:pPr>
      <w:r>
        <w:separator/>
      </w:r>
    </w:p>
  </w:endnote>
  <w:endnote w:type="continuationSeparator" w:id="0">
    <w:p w:rsidR="008F2541" w:rsidRDefault="008F2541" w:rsidP="00A744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7549215"/>
      <w:docPartObj>
        <w:docPartGallery w:val="Page Numbers (Bottom of Page)"/>
        <w:docPartUnique/>
      </w:docPartObj>
    </w:sdtPr>
    <w:sdtEndPr>
      <w:rPr>
        <w:noProof/>
      </w:rPr>
    </w:sdtEndPr>
    <w:sdtContent>
      <w:p w:rsidR="00A74462" w:rsidRDefault="00A74462">
        <w:pPr>
          <w:pStyle w:val="Footer"/>
          <w:jc w:val="center"/>
        </w:pPr>
        <w:r>
          <w:fldChar w:fldCharType="begin"/>
        </w:r>
        <w:r>
          <w:instrText xml:space="preserve"> PAGE   \* MERGEFORMAT </w:instrText>
        </w:r>
        <w:r>
          <w:fldChar w:fldCharType="separate"/>
        </w:r>
        <w:r w:rsidR="00994C3F">
          <w:rPr>
            <w:noProof/>
          </w:rPr>
          <w:t>3</w:t>
        </w:r>
        <w:r>
          <w:rPr>
            <w:noProof/>
          </w:rPr>
          <w:fldChar w:fldCharType="end"/>
        </w:r>
      </w:p>
    </w:sdtContent>
  </w:sdt>
  <w:p w:rsidR="00A74462" w:rsidRDefault="00A744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2541" w:rsidRDefault="008F2541" w:rsidP="00A74462">
      <w:pPr>
        <w:spacing w:after="0" w:line="240" w:lineRule="auto"/>
      </w:pPr>
      <w:r>
        <w:separator/>
      </w:r>
    </w:p>
  </w:footnote>
  <w:footnote w:type="continuationSeparator" w:id="0">
    <w:p w:rsidR="008F2541" w:rsidRDefault="008F2541" w:rsidP="00A744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778"/>
    <w:rsid w:val="0003206B"/>
    <w:rsid w:val="001378C8"/>
    <w:rsid w:val="001B41DC"/>
    <w:rsid w:val="00364A5E"/>
    <w:rsid w:val="007E3293"/>
    <w:rsid w:val="00822778"/>
    <w:rsid w:val="008647E3"/>
    <w:rsid w:val="008F2541"/>
    <w:rsid w:val="00994C3F"/>
    <w:rsid w:val="009C73C7"/>
    <w:rsid w:val="00A06DFF"/>
    <w:rsid w:val="00A60C7B"/>
    <w:rsid w:val="00A74462"/>
    <w:rsid w:val="00EE433B"/>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E9C4E6-CE0C-4BA5-ACD4-F3D88D58B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44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4462"/>
  </w:style>
  <w:style w:type="paragraph" w:styleId="Footer">
    <w:name w:val="footer"/>
    <w:basedOn w:val="Normal"/>
    <w:link w:val="FooterChar"/>
    <w:uiPriority w:val="99"/>
    <w:unhideWhenUsed/>
    <w:rsid w:val="00A744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4462"/>
  </w:style>
  <w:style w:type="paragraph" w:styleId="BalloonText">
    <w:name w:val="Balloon Text"/>
    <w:basedOn w:val="Normal"/>
    <w:link w:val="BalloonTextChar"/>
    <w:uiPriority w:val="99"/>
    <w:semiHidden/>
    <w:unhideWhenUsed/>
    <w:rsid w:val="00A744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446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1288</Words>
  <Characters>7343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2020-02-01T03:54:00Z</cp:lastPrinted>
  <dcterms:created xsi:type="dcterms:W3CDTF">2020-01-31T23:30:00Z</dcterms:created>
  <dcterms:modified xsi:type="dcterms:W3CDTF">2020-02-29T01:37:00Z</dcterms:modified>
</cp:coreProperties>
</file>